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2959D">
      <w:pPr>
        <w:jc w:val="center"/>
        <w:rPr>
          <w:rFonts w:hint="eastAsia"/>
          <w:b/>
          <w:bCs/>
          <w:sz w:val="32"/>
          <w:szCs w:val="32"/>
        </w:rPr>
      </w:pPr>
      <w:r>
        <w:rPr>
          <w:rFonts w:hint="eastAsia"/>
          <w:b/>
          <w:bCs/>
          <w:sz w:val="32"/>
          <w:szCs w:val="32"/>
        </w:rPr>
        <w:t>江西省无人感知系统与人工智能技术工程研究中心</w:t>
      </w:r>
    </w:p>
    <w:p w14:paraId="255E2E69">
      <w:pPr>
        <w:jc w:val="center"/>
        <w:rPr>
          <w:rFonts w:hint="eastAsia"/>
          <w:b/>
          <w:bCs/>
          <w:sz w:val="32"/>
          <w:szCs w:val="32"/>
        </w:rPr>
      </w:pPr>
      <w:r>
        <w:rPr>
          <w:rFonts w:hint="eastAsia"/>
          <w:b/>
          <w:bCs/>
          <w:sz w:val="32"/>
          <w:szCs w:val="32"/>
        </w:rPr>
        <w:t>开放基金项目申请指南</w:t>
      </w:r>
    </w:p>
    <w:p w14:paraId="49E7BF63">
      <w:pPr>
        <w:rPr>
          <w:rFonts w:hint="eastAsia"/>
          <w:b/>
          <w:bCs/>
          <w:sz w:val="32"/>
          <w:szCs w:val="32"/>
        </w:rPr>
      </w:pPr>
    </w:p>
    <w:p w14:paraId="09D213AC">
      <w:pPr>
        <w:ind w:firstLine="560" w:firstLineChars="200"/>
        <w:rPr>
          <w:rFonts w:hint="eastAsia"/>
          <w:sz w:val="28"/>
          <w:szCs w:val="28"/>
        </w:rPr>
      </w:pPr>
      <w:r>
        <w:rPr>
          <w:rFonts w:hint="eastAsia"/>
          <w:sz w:val="28"/>
          <w:szCs w:val="28"/>
        </w:rPr>
        <w:t>“江西省无人感知系统与人工智能技术工程研究中心”是2022年度江西省发改委批准立项建设的省级工程技术研究中心。为营造创新、求实、开放、交流的氛围，促进本领域开展创新研究，特设立江西省无人感知系统与人工智能技术工程研究中心开放基金，主要资助意义重大、具有原始创新研究和应用前景的“人工智能与无人感知系统”及其相关领域的基础研究和应用研究项目，注重学科间的交叉。</w:t>
      </w:r>
    </w:p>
    <w:p w14:paraId="4830A8C4">
      <w:pPr>
        <w:ind w:firstLine="560" w:firstLineChars="200"/>
        <w:rPr>
          <w:rFonts w:hint="eastAsia"/>
          <w:sz w:val="28"/>
          <w:szCs w:val="28"/>
        </w:rPr>
      </w:pPr>
      <w:r>
        <w:rPr>
          <w:rFonts w:hint="eastAsia"/>
          <w:sz w:val="28"/>
          <w:szCs w:val="28"/>
        </w:rPr>
        <w:t>开放基金项目资助的主要研究方向有：</w:t>
      </w:r>
    </w:p>
    <w:p w14:paraId="62E8E910">
      <w:pPr>
        <w:ind w:firstLine="560" w:firstLineChars="200"/>
        <w:rPr>
          <w:rFonts w:hint="eastAsia"/>
          <w:sz w:val="28"/>
          <w:szCs w:val="28"/>
        </w:rPr>
      </w:pPr>
      <w:r>
        <w:rPr>
          <w:rFonts w:hint="eastAsia"/>
          <w:sz w:val="28"/>
          <w:szCs w:val="28"/>
        </w:rPr>
        <w:t xml:space="preserve">1.人工智能与智能感知理论、算法 </w:t>
      </w:r>
    </w:p>
    <w:p w14:paraId="6C77CB58">
      <w:pPr>
        <w:ind w:firstLine="560" w:firstLineChars="200"/>
        <w:rPr>
          <w:rFonts w:hint="eastAsia"/>
          <w:sz w:val="28"/>
          <w:szCs w:val="28"/>
        </w:rPr>
      </w:pPr>
      <w:r>
        <w:rPr>
          <w:rFonts w:hint="eastAsia"/>
          <w:sz w:val="28"/>
          <w:szCs w:val="28"/>
        </w:rPr>
        <w:t>2. 三维重建、目标感知和识别</w:t>
      </w:r>
    </w:p>
    <w:p w14:paraId="128588B5">
      <w:pPr>
        <w:ind w:firstLine="560" w:firstLineChars="200"/>
        <w:rPr>
          <w:rFonts w:hint="eastAsia"/>
          <w:sz w:val="28"/>
          <w:szCs w:val="28"/>
        </w:rPr>
      </w:pPr>
      <w:r>
        <w:rPr>
          <w:rFonts w:hint="eastAsia"/>
          <w:sz w:val="28"/>
          <w:szCs w:val="28"/>
        </w:rPr>
        <w:t>3. 无人移动载体自主导航及智能控制</w:t>
      </w:r>
    </w:p>
    <w:p w14:paraId="1A784ED1">
      <w:pPr>
        <w:ind w:firstLine="560" w:firstLineChars="200"/>
        <w:rPr>
          <w:rFonts w:hint="eastAsia"/>
          <w:sz w:val="28"/>
          <w:szCs w:val="28"/>
        </w:rPr>
      </w:pPr>
      <w:r>
        <w:rPr>
          <w:rFonts w:hint="eastAsia"/>
          <w:sz w:val="28"/>
          <w:szCs w:val="28"/>
        </w:rPr>
        <w:t>4. 无人移动载体协同工作与控制</w:t>
      </w:r>
    </w:p>
    <w:p w14:paraId="01C0D042">
      <w:pPr>
        <w:ind w:firstLine="560" w:firstLineChars="200"/>
        <w:rPr>
          <w:rFonts w:hint="eastAsia"/>
          <w:sz w:val="28"/>
          <w:szCs w:val="28"/>
        </w:rPr>
      </w:pPr>
      <w:r>
        <w:rPr>
          <w:rFonts w:hint="eastAsia"/>
          <w:sz w:val="28"/>
          <w:szCs w:val="28"/>
        </w:rPr>
        <w:t>5. 与工程中心研究内容相关的其他技术</w:t>
      </w:r>
    </w:p>
    <w:p w14:paraId="0168722E">
      <w:pPr>
        <w:ind w:firstLine="560" w:firstLineChars="200"/>
        <w:rPr>
          <w:rFonts w:hint="eastAsia"/>
          <w:sz w:val="28"/>
          <w:szCs w:val="28"/>
        </w:rPr>
      </w:pPr>
      <w:r>
        <w:rPr>
          <w:rFonts w:hint="eastAsia"/>
          <w:sz w:val="28"/>
          <w:szCs w:val="28"/>
        </w:rPr>
        <w:t>热忱欢迎国内外同仁申报江西省无人感知系统与人工智能技术工程研究中心开放基金项目，具体申报条件和流程请见《江西省无人感知系统与人工智能技术工程研究中心开放基金项目管理条例》。</w:t>
      </w:r>
    </w:p>
    <w:p w14:paraId="1FDC7136">
      <w:pPr>
        <w:rPr>
          <w:rFonts w:hint="eastAsia"/>
          <w:sz w:val="28"/>
          <w:szCs w:val="28"/>
        </w:rPr>
      </w:pPr>
    </w:p>
    <w:p w14:paraId="509483BA">
      <w:pPr>
        <w:ind w:firstLine="1960" w:firstLineChars="700"/>
        <w:rPr>
          <w:rFonts w:hint="eastAsia"/>
          <w:sz w:val="28"/>
          <w:szCs w:val="28"/>
        </w:rPr>
      </w:pPr>
      <w:r>
        <w:rPr>
          <w:rFonts w:hint="eastAsia"/>
          <w:sz w:val="28"/>
          <w:szCs w:val="28"/>
        </w:rPr>
        <w:t>江西省无人感知系统与人工智能技术工程研究中心</w:t>
      </w:r>
    </w:p>
    <w:p w14:paraId="3EDAB2A1">
      <w:pPr>
        <w:ind w:firstLine="1960" w:firstLineChars="700"/>
        <w:rPr>
          <w:rFonts w:hint="eastAsia"/>
          <w:sz w:val="28"/>
          <w:szCs w:val="28"/>
        </w:rPr>
      </w:pPr>
      <w:bookmarkStart w:id="0" w:name="_GoBack"/>
      <w:bookmarkEnd w:id="0"/>
    </w:p>
    <w:p w14:paraId="786D66EA">
      <w:pPr>
        <w:rPr>
          <w:sz w:val="28"/>
          <w:szCs w:val="28"/>
        </w:rPr>
      </w:pPr>
      <w:r>
        <w:rPr>
          <w:rFonts w:hint="eastAsia"/>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mYTRiZmE5N2YwOTU3Y2ZhMWEyNjY2MDE4ZGY0MzMifQ=="/>
  </w:docVars>
  <w:rsids>
    <w:rsidRoot w:val="3E41529A"/>
    <w:rsid w:val="3E415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2024-07-15T13:10:00Z</dcterms:created>
  <dc:creator>我的名字对你有什么意义</dc:creator>
  <cp:lastModifiedBy>我的名字对你有什么意义</cp:lastModifiedBy>
  <dcterms:modified xsi:type="dcterms:W3CDTF">2024-07-15T13:41:37Z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CA49D6ED125747AFB69DEB04C517C50C_11</vt:lpwstr>
  </property>
</Properties>
</file>